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6F8" w:rsidRPr="0009776E" w:rsidRDefault="00082B33" w:rsidP="0009776E">
      <w:pPr>
        <w:pStyle w:val="Title"/>
      </w:pPr>
      <w:r w:rsidRPr="0009776E">
        <w:t xml:space="preserve">Penn State WB </w:t>
      </w:r>
      <w:r w:rsidR="00EB3F51" w:rsidRPr="0009776E">
        <w:t xml:space="preserve">Rental </w:t>
      </w:r>
      <w:r w:rsidRPr="0009776E">
        <w:t xml:space="preserve">Recommended </w:t>
      </w:r>
      <w:r w:rsidR="00EB3F51" w:rsidRPr="0009776E">
        <w:t>Inspection Checklist</w:t>
      </w:r>
    </w:p>
    <w:p w:rsidR="00EB3F51" w:rsidRPr="00161C62" w:rsidRDefault="00EB3F51" w:rsidP="00B801CF">
      <w:pPr>
        <w:spacing w:before="240"/>
      </w:pPr>
      <w:r w:rsidRPr="00161C62">
        <w:t xml:space="preserve">Complete this inventory checklist </w:t>
      </w:r>
      <w:r w:rsidR="00B801CF" w:rsidRPr="00161C62">
        <w:t xml:space="preserve">as soon as you sign the lease. </w:t>
      </w:r>
      <w:r w:rsidRPr="00161C62">
        <w:t xml:space="preserve">Do not move anything into your apartment </w:t>
      </w:r>
      <w:r w:rsidR="00082B33" w:rsidRPr="00161C62">
        <w:t>until</w:t>
      </w:r>
      <w:r w:rsidRPr="00161C62">
        <w:t xml:space="preserve"> a</w:t>
      </w:r>
      <w:r w:rsidR="00B801CF" w:rsidRPr="00161C62">
        <w:t xml:space="preserve">fter you have filled this out. </w:t>
      </w:r>
      <w:r w:rsidRPr="00161C62">
        <w:t xml:space="preserve">Take pictures of </w:t>
      </w:r>
      <w:r w:rsidR="00B801CF" w:rsidRPr="00161C62">
        <w:t xml:space="preserve">any damages, dents, marks, etc. </w:t>
      </w:r>
      <w:r w:rsidRPr="00161C62">
        <w:t>Have the apartment mana</w:t>
      </w:r>
      <w:r w:rsidR="00B801CF" w:rsidRPr="00161C62">
        <w:t xml:space="preserve">ger/landlord sign it as well. </w:t>
      </w:r>
      <w:r w:rsidRPr="00161C62">
        <w:t xml:space="preserve">If </w:t>
      </w:r>
      <w:r w:rsidR="00161C62">
        <w:t>he/she</w:t>
      </w:r>
      <w:bookmarkStart w:id="0" w:name="_GoBack"/>
      <w:bookmarkEnd w:id="0"/>
      <w:r w:rsidRPr="00161C62">
        <w:t xml:space="preserve"> </w:t>
      </w:r>
      <w:r w:rsidR="00082B33" w:rsidRPr="00161C62">
        <w:t>is unavailable to</w:t>
      </w:r>
      <w:r w:rsidRPr="00161C62">
        <w:t xml:space="preserve"> sign it</w:t>
      </w:r>
      <w:r w:rsidR="00082B33" w:rsidRPr="00161C62">
        <w:t>,</w:t>
      </w:r>
      <w:r w:rsidR="00B801CF" w:rsidRPr="00161C62">
        <w:t xml:space="preserve"> send him/her a copy of it. </w:t>
      </w:r>
      <w:r w:rsidRPr="00161C62">
        <w:t>You should keep the original copy for your records.</w:t>
      </w:r>
    </w:p>
    <w:p w:rsidR="0009776E" w:rsidRPr="00DF706B" w:rsidRDefault="0009776E" w:rsidP="00DF706B">
      <w:pPr>
        <w:pStyle w:val="Heading1"/>
      </w:pPr>
      <w:r w:rsidRPr="00DF706B">
        <w:t>Living Room</w:t>
      </w:r>
    </w:p>
    <w:tbl>
      <w:tblPr>
        <w:tblStyle w:val="TableGrid"/>
        <w:tblW w:w="0" w:type="auto"/>
        <w:tblInd w:w="113" w:type="dxa"/>
        <w:tblLook w:val="0620" w:firstRow="1" w:lastRow="0" w:firstColumn="0" w:lastColumn="0" w:noHBand="1" w:noVBand="1"/>
        <w:tblCaption w:val="Living Room"/>
        <w:tblDescription w:val="A list of possible items in the living room of the rental that should be documented. Includes a column for quantity and specific location, and a colunn for condition upon move-in."/>
      </w:tblPr>
      <w:tblGrid>
        <w:gridCol w:w="4169"/>
        <w:gridCol w:w="3273"/>
        <w:gridCol w:w="3235"/>
      </w:tblGrid>
      <w:tr w:rsidR="00B801CF" w:rsidRPr="00DF706B" w:rsidTr="00390D07">
        <w:trPr>
          <w:tblHeader/>
        </w:trPr>
        <w:tc>
          <w:tcPr>
            <w:tcW w:w="4169" w:type="dxa"/>
            <w:shd w:val="clear" w:color="auto" w:fill="D9D9D9" w:themeFill="background1" w:themeFillShade="D9"/>
          </w:tcPr>
          <w:p w:rsidR="00B801CF" w:rsidRPr="00DF706B" w:rsidRDefault="0009776E" w:rsidP="004D0044">
            <w:pPr>
              <w:pStyle w:val="ColumnHeading"/>
            </w:pPr>
            <w:r w:rsidRPr="004D0044">
              <w:t>Item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B801CF" w:rsidRPr="00DF706B" w:rsidRDefault="004016CF" w:rsidP="004D0044">
            <w:pPr>
              <w:pStyle w:val="ColumnHeading"/>
            </w:pPr>
            <w:r w:rsidRPr="00DF706B">
              <w:t>Quantity/</w:t>
            </w:r>
            <w:r w:rsidR="00B801CF" w:rsidRPr="00DF706B">
              <w:t>Specific Location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B801CF" w:rsidRPr="00DF706B" w:rsidRDefault="00B801CF" w:rsidP="004D0044">
            <w:pPr>
              <w:pStyle w:val="ColumnHeading"/>
            </w:pPr>
            <w:r w:rsidRPr="00DF706B">
              <w:t>Condition on Move-In</w:t>
            </w: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DF706B" w:rsidRDefault="00B801CF" w:rsidP="00DF706B">
            <w:pPr>
              <w:pStyle w:val="RowStyle"/>
            </w:pPr>
            <w:r w:rsidRPr="00DF706B">
              <w:t>Walls and Ceilings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Floor Coverings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Windows &amp; Window Locks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 xml:space="preserve">Curtains, Blinds, </w:t>
            </w:r>
            <w:r w:rsidR="004016CF" w:rsidRPr="0009776E">
              <w:t>e</w:t>
            </w:r>
            <w:r w:rsidRPr="0009776E">
              <w:t>tc.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Doors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Light Fixtures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Lamp</w:t>
            </w:r>
            <w:r w:rsidR="00B801CF" w:rsidRPr="0009776E">
              <w:t>(s)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Furniture (i</w:t>
            </w:r>
            <w:r w:rsidR="00B801CF" w:rsidRPr="0009776E">
              <w:t>f furnished)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Baseboards/Moldings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Baseboard Heat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Central Air/</w:t>
            </w:r>
            <w:r w:rsidR="00B801CF" w:rsidRPr="0009776E">
              <w:t>Heat (if equipped)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8323E4" w:rsidP="00DF706B">
            <w:pPr>
              <w:pStyle w:val="RowStyle"/>
            </w:pPr>
            <w:r>
              <w:t>TV/Dish Network/</w:t>
            </w:r>
            <w:proofErr w:type="spellStart"/>
            <w:r w:rsidR="00B801CF" w:rsidRPr="0009776E">
              <w:t>Wifi</w:t>
            </w:r>
            <w:proofErr w:type="spellEnd"/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rPr>
          <w:tblHeader/>
        </w:trPr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Other Items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</w:tbl>
    <w:p w:rsidR="00B801CF" w:rsidRPr="0009776E" w:rsidRDefault="0009776E" w:rsidP="00DF706B">
      <w:pPr>
        <w:pStyle w:val="Heading1"/>
      </w:pPr>
      <w:r>
        <w:t>Kitchen</w:t>
      </w:r>
    </w:p>
    <w:tbl>
      <w:tblPr>
        <w:tblStyle w:val="TableGrid"/>
        <w:tblW w:w="0" w:type="auto"/>
        <w:tblInd w:w="113" w:type="dxa"/>
        <w:tblLook w:val="0620" w:firstRow="1" w:lastRow="0" w:firstColumn="0" w:lastColumn="0" w:noHBand="1" w:noVBand="1"/>
        <w:tblCaption w:val="Kitchen"/>
        <w:tblDescription w:val="A list of possible items in the kitchen of the rental that should be documented. Includes a column for quantity and specific location, and a colunn for condition upon move-in."/>
      </w:tblPr>
      <w:tblGrid>
        <w:gridCol w:w="4169"/>
        <w:gridCol w:w="3273"/>
        <w:gridCol w:w="3235"/>
      </w:tblGrid>
      <w:tr w:rsidR="00B801CF" w:rsidRPr="0009776E" w:rsidTr="00390D07">
        <w:trPr>
          <w:tblHeader/>
        </w:trPr>
        <w:tc>
          <w:tcPr>
            <w:tcW w:w="4169" w:type="dxa"/>
            <w:shd w:val="clear" w:color="auto" w:fill="D9D9D9" w:themeFill="background1" w:themeFillShade="D9"/>
          </w:tcPr>
          <w:p w:rsidR="00B801CF" w:rsidRPr="0009776E" w:rsidRDefault="0009776E" w:rsidP="004D0044">
            <w:pPr>
              <w:pStyle w:val="ColumnHeading"/>
            </w:pPr>
            <w:r>
              <w:t>Item</w:t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B801CF" w:rsidRPr="0009776E" w:rsidRDefault="004016CF" w:rsidP="004D0044">
            <w:pPr>
              <w:pStyle w:val="ColumnHeading"/>
            </w:pPr>
            <w:r w:rsidRPr="0009776E">
              <w:t>Quantity/</w:t>
            </w:r>
            <w:r w:rsidR="00B801CF" w:rsidRPr="0009776E">
              <w:t>Specific Location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B801CF" w:rsidRPr="0009776E" w:rsidRDefault="00B801CF" w:rsidP="004D0044">
            <w:pPr>
              <w:pStyle w:val="ColumnHeading"/>
            </w:pPr>
            <w:r w:rsidRPr="0009776E">
              <w:t>Condition on Move-In</w:t>
            </w: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 xml:space="preserve">Stove, Oven, Range, 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Ho</w:t>
            </w:r>
            <w:r w:rsidR="004016CF" w:rsidRPr="0009776E">
              <w:t>od, Broiler, Pans, Burners, etc.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Microwave Oven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Refrigerator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Dishwasher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Floor Coverings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Windows &amp; Window Locks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 xml:space="preserve">Curtains, Blinds, </w:t>
            </w:r>
            <w:r w:rsidR="004016CF" w:rsidRPr="0009776E">
              <w:t>e</w:t>
            </w:r>
            <w:r w:rsidRPr="0009776E">
              <w:t>tc.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Doors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Light Fixtures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Cabinets/Drawers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Counter Surfaces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Sink, Faucets, Garbage Disposal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Furniture (If furnished)</w:t>
            </w:r>
            <w:r w:rsidR="001E49A5">
              <w:t xml:space="preserve"> 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Baseboards/Moldings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lastRenderedPageBreak/>
              <w:t>Baseboard Heat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Central Air/</w:t>
            </w:r>
            <w:r w:rsidR="00B801CF" w:rsidRPr="0009776E">
              <w:t>Heat (if equipped)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169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Other</w:t>
            </w:r>
          </w:p>
        </w:tc>
        <w:tc>
          <w:tcPr>
            <w:tcW w:w="3273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</w:tbl>
    <w:p w:rsidR="00B801CF" w:rsidRPr="0009776E" w:rsidRDefault="0009776E" w:rsidP="00DF706B">
      <w:pPr>
        <w:pStyle w:val="Heading1"/>
      </w:pPr>
      <w:r>
        <w:t>Bedroom</w:t>
      </w:r>
    </w:p>
    <w:tbl>
      <w:tblPr>
        <w:tblStyle w:val="TableGrid"/>
        <w:tblW w:w="0" w:type="auto"/>
        <w:tblInd w:w="113" w:type="dxa"/>
        <w:tblLook w:val="0620" w:firstRow="1" w:lastRow="0" w:firstColumn="0" w:lastColumn="0" w:noHBand="1" w:noVBand="1"/>
        <w:tblCaption w:val="Bedroom"/>
        <w:tblDescription w:val="A list of possible items in the bedroom of the rental that should be documented. Includes a column for quantity and specific location, and a colunn for condition upon move-in."/>
      </w:tblPr>
      <w:tblGrid>
        <w:gridCol w:w="4202"/>
        <w:gridCol w:w="3240"/>
        <w:gridCol w:w="3235"/>
      </w:tblGrid>
      <w:tr w:rsidR="00B801CF" w:rsidRPr="0009776E" w:rsidTr="00390D07">
        <w:trPr>
          <w:tblHeader/>
        </w:trPr>
        <w:tc>
          <w:tcPr>
            <w:tcW w:w="4202" w:type="dxa"/>
            <w:shd w:val="clear" w:color="auto" w:fill="D9D9D9" w:themeFill="background1" w:themeFillShade="D9"/>
          </w:tcPr>
          <w:p w:rsidR="00B801CF" w:rsidRPr="0009776E" w:rsidRDefault="0009776E" w:rsidP="004D0044">
            <w:pPr>
              <w:pStyle w:val="ColumnHeading"/>
            </w:pPr>
            <w:r>
              <w:t>Item</w:t>
            </w:r>
            <w:r w:rsidR="00B801CF" w:rsidRPr="0009776E">
              <w:t xml:space="preserve">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801CF" w:rsidRPr="0009776E" w:rsidRDefault="00B801CF" w:rsidP="004D0044">
            <w:pPr>
              <w:pStyle w:val="ColumnHeading"/>
            </w:pPr>
            <w:r w:rsidRPr="0009776E">
              <w:t>Quantity/ Specific Location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B801CF" w:rsidRPr="0009776E" w:rsidRDefault="00B801CF" w:rsidP="004D0044">
            <w:pPr>
              <w:pStyle w:val="ColumnHeading"/>
            </w:pPr>
            <w:r w:rsidRPr="0009776E">
              <w:t>Condition on Move-In</w:t>
            </w: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Walls and Ceilings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Floor Coverings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Windows &amp; Window Locks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Curtains, Blinds, e</w:t>
            </w:r>
            <w:r w:rsidR="00B801CF" w:rsidRPr="0009776E">
              <w:t>tc.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Doors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Light Fixtures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Closets (Doors and Tracks)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Book Shelves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Moldings and Baseboards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Furniture (if furnished)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Mirror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Baseboard Heat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Central Air/</w:t>
            </w:r>
            <w:r w:rsidR="00B801CF" w:rsidRPr="0009776E">
              <w:t>Heat (if equipped)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Water (Hot and Pressure)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Other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</w:tbl>
    <w:p w:rsidR="00576838" w:rsidRPr="0009776E" w:rsidRDefault="0009776E" w:rsidP="00DF706B">
      <w:pPr>
        <w:pStyle w:val="Heading1"/>
      </w:pPr>
      <w:r>
        <w:t>Bathroom</w:t>
      </w:r>
    </w:p>
    <w:tbl>
      <w:tblPr>
        <w:tblStyle w:val="TableGrid"/>
        <w:tblW w:w="0" w:type="auto"/>
        <w:tblInd w:w="113" w:type="dxa"/>
        <w:tblLook w:val="0620" w:firstRow="1" w:lastRow="0" w:firstColumn="0" w:lastColumn="0" w:noHBand="1" w:noVBand="1"/>
        <w:tblCaption w:val="Bathroom"/>
        <w:tblDescription w:val="A list of possible items in the bathroom of the rental that should be documented. Includes a column for quantity and specific location, and a colunn for condition upon move-in."/>
      </w:tblPr>
      <w:tblGrid>
        <w:gridCol w:w="4202"/>
        <w:gridCol w:w="3240"/>
        <w:gridCol w:w="3235"/>
      </w:tblGrid>
      <w:tr w:rsidR="00B801CF" w:rsidRPr="0009776E" w:rsidTr="00390D07">
        <w:trPr>
          <w:tblHeader/>
        </w:trPr>
        <w:tc>
          <w:tcPr>
            <w:tcW w:w="4202" w:type="dxa"/>
            <w:shd w:val="clear" w:color="auto" w:fill="D9D9D9" w:themeFill="background1" w:themeFillShade="D9"/>
          </w:tcPr>
          <w:p w:rsidR="00B801CF" w:rsidRPr="0009776E" w:rsidRDefault="0009776E" w:rsidP="004D0044">
            <w:pPr>
              <w:pStyle w:val="ColumnHeading"/>
            </w:pPr>
            <w: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801CF" w:rsidRPr="0009776E" w:rsidRDefault="00B801CF" w:rsidP="004D0044">
            <w:pPr>
              <w:pStyle w:val="ColumnHeading"/>
            </w:pPr>
            <w:r w:rsidRPr="0009776E">
              <w:t>Quantity/ Specific Location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B801CF" w:rsidRPr="0009776E" w:rsidRDefault="00B801CF" w:rsidP="004D0044">
            <w:pPr>
              <w:pStyle w:val="ColumnHeading"/>
            </w:pPr>
            <w:r w:rsidRPr="0009776E">
              <w:t>Condition on Move-In</w:t>
            </w: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Walls and Ceilings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Floor Coverings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Windows &amp; Window Locks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Curtains, Blinds, Etc.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Doors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Light Fixtures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Cabinets/Drawers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Counter Surfaces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Sink and Faucet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Toilet/Tissue Holder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Shower and Tub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Towel Racks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Mirror/Medicine Cabinet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Water (Hot and Pressure)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Exhaust Fan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Baseboard Heat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Central Air/</w:t>
            </w:r>
            <w:r w:rsidR="00B801CF" w:rsidRPr="0009776E">
              <w:t>Heat (if equipped)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Other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</w:tbl>
    <w:p w:rsidR="00DF706B" w:rsidRDefault="00DF706B" w:rsidP="00DF706B">
      <w:pPr>
        <w:rPr>
          <w:rFonts w:asciiTheme="majorHAnsi" w:eastAsiaTheme="majorEastAsia" w:hAnsiTheme="majorHAnsi" w:cstheme="majorBidi"/>
          <w:color w:val="000000" w:themeColor="text1"/>
          <w:sz w:val="28"/>
          <w:szCs w:val="28"/>
        </w:rPr>
      </w:pPr>
      <w:r>
        <w:lastRenderedPageBreak/>
        <w:br w:type="page"/>
      </w:r>
    </w:p>
    <w:p w:rsidR="00576838" w:rsidRPr="0009776E" w:rsidRDefault="0009776E" w:rsidP="00DF706B">
      <w:pPr>
        <w:pStyle w:val="Heading1"/>
      </w:pPr>
      <w:r>
        <w:lastRenderedPageBreak/>
        <w:t>Other Areas</w:t>
      </w:r>
    </w:p>
    <w:tbl>
      <w:tblPr>
        <w:tblStyle w:val="TableGrid"/>
        <w:tblW w:w="0" w:type="auto"/>
        <w:tblInd w:w="113" w:type="dxa"/>
        <w:tblLook w:val="0620" w:firstRow="1" w:lastRow="0" w:firstColumn="0" w:lastColumn="0" w:noHBand="1" w:noVBand="1"/>
        <w:tblCaption w:val="Other Areas"/>
        <w:tblDescription w:val="A list of other possible areas in the rental that should be documented. Includes a column for quantity and specific location, and a colunn for condition upon move-in."/>
      </w:tblPr>
      <w:tblGrid>
        <w:gridCol w:w="4202"/>
        <w:gridCol w:w="3240"/>
        <w:gridCol w:w="3235"/>
      </w:tblGrid>
      <w:tr w:rsidR="00B801CF" w:rsidRPr="0009776E" w:rsidTr="00390D07">
        <w:trPr>
          <w:tblHeader/>
        </w:trPr>
        <w:tc>
          <w:tcPr>
            <w:tcW w:w="4202" w:type="dxa"/>
            <w:shd w:val="clear" w:color="auto" w:fill="D9D9D9" w:themeFill="background1" w:themeFillShade="D9"/>
          </w:tcPr>
          <w:p w:rsidR="00B801CF" w:rsidRPr="0009776E" w:rsidRDefault="0009776E" w:rsidP="004D0044">
            <w:pPr>
              <w:pStyle w:val="ColumnHeading"/>
            </w:pPr>
            <w:r>
              <w:t>Item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B801CF" w:rsidRPr="0009776E" w:rsidRDefault="004016CF" w:rsidP="004D0044">
            <w:pPr>
              <w:pStyle w:val="ColumnHeading"/>
            </w:pPr>
            <w:r w:rsidRPr="0009776E">
              <w:t>Quantity/</w:t>
            </w:r>
            <w:r w:rsidR="00B801CF" w:rsidRPr="0009776E">
              <w:t>Specific Location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B801CF" w:rsidRPr="0009776E" w:rsidRDefault="00B801CF" w:rsidP="004D0044">
            <w:pPr>
              <w:pStyle w:val="ColumnHeading"/>
            </w:pPr>
            <w:r w:rsidRPr="0009776E">
              <w:t>Condition on Move-In</w:t>
            </w: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Walls and Ceilings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Floor Coverings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Windows &amp; Window Locks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 xml:space="preserve">Curtains, Blinds, </w:t>
            </w:r>
            <w:r w:rsidR="004016CF" w:rsidRPr="0009776E">
              <w:t>e</w:t>
            </w:r>
            <w:r w:rsidRPr="0009776E">
              <w:t>tc.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Doors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Light Fixtures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Closets (Doors and Tracks)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Books</w:t>
            </w:r>
            <w:r w:rsidR="00B801CF" w:rsidRPr="0009776E">
              <w:t>helves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Moldings and Baseboards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Baseboard Heat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4016CF" w:rsidP="00DF706B">
            <w:pPr>
              <w:pStyle w:val="RowStyle"/>
            </w:pPr>
            <w:r w:rsidRPr="0009776E">
              <w:t>Central Air/</w:t>
            </w:r>
            <w:r w:rsidR="00B801CF" w:rsidRPr="0009776E">
              <w:t>Heat (if equipped)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Furniture (if furnished)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Doorbell/Knocker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Mailbox (Check Lock)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Yard, Patio, Deck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External Doors and Locks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Outside Lights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  <w:tr w:rsidR="00B801CF" w:rsidRPr="0009776E" w:rsidTr="00390D07">
        <w:tc>
          <w:tcPr>
            <w:tcW w:w="4202" w:type="dxa"/>
          </w:tcPr>
          <w:p w:rsidR="00B801CF" w:rsidRPr="0009776E" w:rsidRDefault="00B801CF" w:rsidP="00DF706B">
            <w:pPr>
              <w:pStyle w:val="RowStyle"/>
            </w:pPr>
            <w:r w:rsidRPr="0009776E">
              <w:t>Other</w:t>
            </w:r>
          </w:p>
        </w:tc>
        <w:tc>
          <w:tcPr>
            <w:tcW w:w="3240" w:type="dxa"/>
          </w:tcPr>
          <w:p w:rsidR="00B801CF" w:rsidRPr="0009776E" w:rsidRDefault="00B801CF" w:rsidP="00DF706B">
            <w:pPr>
              <w:pStyle w:val="RowStyle"/>
            </w:pPr>
          </w:p>
        </w:tc>
        <w:tc>
          <w:tcPr>
            <w:tcW w:w="3235" w:type="dxa"/>
          </w:tcPr>
          <w:p w:rsidR="00B801CF" w:rsidRPr="0009776E" w:rsidRDefault="00B801CF" w:rsidP="00DF706B">
            <w:pPr>
              <w:pStyle w:val="RowStyle"/>
            </w:pPr>
          </w:p>
        </w:tc>
      </w:tr>
    </w:tbl>
    <w:p w:rsidR="006664C1" w:rsidRPr="0009776E" w:rsidRDefault="005D4524" w:rsidP="005D4524">
      <w:pPr>
        <w:pBdr>
          <w:bottom w:val="single" w:sz="4" w:space="1" w:color="auto"/>
          <w:between w:val="single" w:sz="4" w:space="1" w:color="auto"/>
        </w:pBdr>
        <w:tabs>
          <w:tab w:val="right" w:leader="underscore" w:pos="5760"/>
        </w:tabs>
        <w:spacing w:before="600" w:after="0"/>
        <w:rPr>
          <w:sz w:val="24"/>
          <w:szCs w:val="24"/>
        </w:rPr>
      </w:pPr>
      <w:r>
        <w:rPr>
          <w:sz w:val="24"/>
          <w:szCs w:val="24"/>
        </w:rPr>
        <w:t>Move-In Date:</w:t>
      </w:r>
      <w:r w:rsidR="009375ED">
        <w:rPr>
          <w:sz w:val="24"/>
          <w:szCs w:val="24"/>
        </w:rPr>
        <w:t xml:space="preserve"> </w:t>
      </w:r>
    </w:p>
    <w:p w:rsidR="006664C1" w:rsidRPr="0009776E" w:rsidRDefault="006664C1" w:rsidP="005D4524">
      <w:pPr>
        <w:pBdr>
          <w:bottom w:val="single" w:sz="4" w:space="1" w:color="auto"/>
          <w:between w:val="single" w:sz="4" w:space="1" w:color="auto"/>
        </w:pBdr>
        <w:tabs>
          <w:tab w:val="right" w:leader="underscore" w:pos="8640"/>
        </w:tabs>
        <w:spacing w:before="240" w:after="0"/>
        <w:rPr>
          <w:sz w:val="24"/>
          <w:szCs w:val="24"/>
        </w:rPr>
      </w:pPr>
      <w:r w:rsidRPr="0009776E">
        <w:rPr>
          <w:sz w:val="24"/>
          <w:szCs w:val="24"/>
        </w:rPr>
        <w:t>T</w:t>
      </w:r>
      <w:r w:rsidR="005D4524">
        <w:rPr>
          <w:sz w:val="24"/>
          <w:szCs w:val="24"/>
        </w:rPr>
        <w:t>enant’s Signature:</w:t>
      </w:r>
    </w:p>
    <w:p w:rsidR="006664C1" w:rsidRPr="0009776E" w:rsidRDefault="006664C1" w:rsidP="005D4524">
      <w:pPr>
        <w:pBdr>
          <w:bottom w:val="single" w:sz="4" w:space="1" w:color="auto"/>
          <w:between w:val="single" w:sz="4" w:space="1" w:color="auto"/>
        </w:pBdr>
        <w:tabs>
          <w:tab w:val="right" w:leader="underscore" w:pos="8640"/>
        </w:tabs>
        <w:spacing w:before="240"/>
        <w:rPr>
          <w:sz w:val="24"/>
          <w:szCs w:val="24"/>
        </w:rPr>
      </w:pPr>
      <w:r w:rsidRPr="0009776E">
        <w:rPr>
          <w:sz w:val="24"/>
          <w:szCs w:val="24"/>
        </w:rPr>
        <w:t>Landlord’s Signat</w:t>
      </w:r>
      <w:r w:rsidR="005D4524">
        <w:rPr>
          <w:sz w:val="24"/>
          <w:szCs w:val="24"/>
        </w:rPr>
        <w:t>ure:</w:t>
      </w:r>
    </w:p>
    <w:sectPr w:rsidR="006664C1" w:rsidRPr="0009776E" w:rsidSect="00161C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51"/>
    <w:rsid w:val="00082B33"/>
    <w:rsid w:val="0009776E"/>
    <w:rsid w:val="00144CBE"/>
    <w:rsid w:val="00161C62"/>
    <w:rsid w:val="0017557D"/>
    <w:rsid w:val="001E49A5"/>
    <w:rsid w:val="00390D07"/>
    <w:rsid w:val="004016CF"/>
    <w:rsid w:val="00435F75"/>
    <w:rsid w:val="004D0044"/>
    <w:rsid w:val="00576838"/>
    <w:rsid w:val="005B5C9D"/>
    <w:rsid w:val="005D4524"/>
    <w:rsid w:val="005D51C6"/>
    <w:rsid w:val="006664C1"/>
    <w:rsid w:val="0067137E"/>
    <w:rsid w:val="006F43BE"/>
    <w:rsid w:val="00820E27"/>
    <w:rsid w:val="008323E4"/>
    <w:rsid w:val="008B565F"/>
    <w:rsid w:val="009375ED"/>
    <w:rsid w:val="009F4942"/>
    <w:rsid w:val="00A40B0D"/>
    <w:rsid w:val="00AA36F8"/>
    <w:rsid w:val="00B3117A"/>
    <w:rsid w:val="00B44126"/>
    <w:rsid w:val="00B801CF"/>
    <w:rsid w:val="00C40D4D"/>
    <w:rsid w:val="00DB1779"/>
    <w:rsid w:val="00DC5A16"/>
    <w:rsid w:val="00DD443C"/>
    <w:rsid w:val="00DF706B"/>
    <w:rsid w:val="00E73EDD"/>
    <w:rsid w:val="00EB3F51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6FA16-9F9A-4658-A68C-C77267A6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06B"/>
    <w:pPr>
      <w:keepNext/>
      <w:keepLine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776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776E"/>
    <w:rPr>
      <w:rFonts w:eastAsiaTheme="majorEastAsia" w:cstheme="majorBidi"/>
      <w:b/>
      <w:spacing w:val="-1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F706B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565F"/>
    <w:pPr>
      <w:numPr>
        <w:ilvl w:val="1"/>
      </w:numPr>
      <w:spacing w:after="0"/>
      <w:jc w:val="center"/>
    </w:pPr>
    <w:rPr>
      <w:rFonts w:eastAsiaTheme="minorEastAsia"/>
      <w:b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565F"/>
    <w:rPr>
      <w:rFonts w:eastAsiaTheme="minorEastAsia"/>
      <w:b/>
      <w:color w:val="5A5A5A" w:themeColor="text1" w:themeTint="A5"/>
      <w:spacing w:val="15"/>
      <w:sz w:val="28"/>
    </w:rPr>
  </w:style>
  <w:style w:type="table" w:styleId="TableGrid">
    <w:name w:val="Table Grid"/>
    <w:basedOn w:val="TableNormal"/>
    <w:uiPriority w:val="39"/>
    <w:rsid w:val="00EB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link w:val="ColumnHeadingChar"/>
    <w:qFormat/>
    <w:rsid w:val="004D0044"/>
    <w:pPr>
      <w:spacing w:before="40" w:after="40" w:line="240" w:lineRule="auto"/>
    </w:pPr>
    <w:rPr>
      <w:rFonts w:asciiTheme="majorHAnsi" w:hAnsiTheme="majorHAnsi"/>
      <w:b/>
      <w:sz w:val="26"/>
      <w:szCs w:val="26"/>
    </w:rPr>
  </w:style>
  <w:style w:type="paragraph" w:customStyle="1" w:styleId="RowStyle">
    <w:name w:val="Row Style"/>
    <w:basedOn w:val="Normal"/>
    <w:link w:val="RowStyleChar"/>
    <w:qFormat/>
    <w:rsid w:val="00DF706B"/>
    <w:pPr>
      <w:spacing w:before="20" w:after="20" w:line="240" w:lineRule="auto"/>
    </w:pPr>
    <w:rPr>
      <w:sz w:val="24"/>
      <w:szCs w:val="24"/>
    </w:rPr>
  </w:style>
  <w:style w:type="character" w:customStyle="1" w:styleId="ColumnHeadingChar">
    <w:name w:val="Column Heading Char"/>
    <w:basedOn w:val="DefaultParagraphFont"/>
    <w:link w:val="ColumnHeading"/>
    <w:rsid w:val="004D0044"/>
    <w:rPr>
      <w:rFonts w:asciiTheme="majorHAnsi" w:hAnsiTheme="majorHAnsi"/>
      <w:b/>
      <w:sz w:val="26"/>
      <w:szCs w:val="26"/>
    </w:rPr>
  </w:style>
  <w:style w:type="character" w:customStyle="1" w:styleId="RowStyleChar">
    <w:name w:val="Row Style Char"/>
    <w:basedOn w:val="DefaultParagraphFont"/>
    <w:link w:val="RowStyle"/>
    <w:rsid w:val="00DF70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0C74-39DB-40C0-AE5F-400649EB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 YAPLE</dc:creator>
  <cp:keywords/>
  <dc:description/>
  <cp:lastModifiedBy>SUSAN ELIZABETH HALES</cp:lastModifiedBy>
  <cp:revision>2</cp:revision>
  <cp:lastPrinted>2014-08-25T18:15:00Z</cp:lastPrinted>
  <dcterms:created xsi:type="dcterms:W3CDTF">2014-09-15T16:43:00Z</dcterms:created>
  <dcterms:modified xsi:type="dcterms:W3CDTF">2014-09-15T16:43:00Z</dcterms:modified>
</cp:coreProperties>
</file>